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49" w:rsidRPr="00D51C9E" w:rsidRDefault="00D51C9E">
      <w:pPr>
        <w:rPr>
          <w:rFonts w:ascii="Times New Roman" w:hAnsi="Times New Roman"/>
        </w:rPr>
      </w:pPr>
      <w:r w:rsidRPr="00D51C9E">
        <w:rPr>
          <w:rFonts w:ascii="Times New Roman" w:hAnsi="Times New Roman"/>
        </w:rPr>
        <w:t>Период адаптации очень сложный и для деток, и для педагогов.</w:t>
      </w:r>
      <w:r>
        <w:rPr>
          <w:rFonts w:ascii="Times New Roman" w:hAnsi="Times New Roman"/>
        </w:rPr>
        <w:t xml:space="preserve"> Малыши открывают для себя новый мир, познают его, учатся простым действиям с предметами. Игры с водо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любимое занятие детей всех возрастов. Вода успокаивает, развлекает, дарит множество положительных эмоций. А для маленьких дете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это целое открытие. </w:t>
      </w:r>
      <w:r w:rsidR="006A22CF">
        <w:rPr>
          <w:rFonts w:ascii="Times New Roman" w:hAnsi="Times New Roman"/>
        </w:rPr>
        <w:t>Кажется, проще простого взять сачок и выловить рыбок из воды, взять губку, намочить и сжать, чтобы «пошёл дождь», намылить пупсика, вылить водичку из ведёрка.  Просто всем, кроме малышей. Но они стараются. Удивлению и восхищению детей нет предела. Эти  незамысловатые открытия есть не что иное, как первые шаги ребёнка в познании окружающей его действительности.</w:t>
      </w:r>
      <w:bookmarkStart w:id="0" w:name="_GoBack"/>
      <w:bookmarkEnd w:id="0"/>
    </w:p>
    <w:sectPr w:rsidR="00556F49" w:rsidRPr="00D5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9E"/>
    <w:rsid w:val="00556F49"/>
    <w:rsid w:val="006A22CF"/>
    <w:rsid w:val="00836DC3"/>
    <w:rsid w:val="00D5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2019-09-04T08:02:00Z</dcterms:created>
  <dcterms:modified xsi:type="dcterms:W3CDTF">2019-09-04T16:15:00Z</dcterms:modified>
</cp:coreProperties>
</file>